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EB6" w14:textId="211D89E3" w:rsidR="009709A3" w:rsidRDefault="009709A3" w:rsidP="009709A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</w:pPr>
      <w:r w:rsidRPr="009709A3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GX LTE 4G </w:t>
      </w:r>
      <w:r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–</w:t>
      </w:r>
      <w:r w:rsidRPr="009709A3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Инструкция</w:t>
      </w:r>
    </w:p>
    <w:p w14:paraId="25A0A2CE" w14:textId="77777777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526CB44C" wp14:editId="2FB4A970">
            <wp:extent cx="2747607" cy="2562989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14" cy="258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6F10E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1. Введение</w:t>
      </w:r>
    </w:p>
    <w:p w14:paraId="735A60FA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1.1 Описание продукта</w:t>
      </w:r>
    </w:p>
    <w:p w14:paraId="144A109C" w14:textId="77777777" w:rsidR="00AA559E" w:rsidRPr="00AA559E" w:rsidRDefault="00AA559E" w:rsidP="00AA559E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GX LTE 4G - сотовый модем для оборудования </w:t>
      </w: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val="en-US" w:eastAsia="ru-RU"/>
        </w:rPr>
        <w:t>GX</w:t>
      </w: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, который обеспечивает мобильное подключение энергосистемы к Интернету -порталу </w:t>
      </w: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val="en-US" w:eastAsia="ru-RU"/>
        </w:rPr>
        <w:t>VRM</w:t>
      </w: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. Работает в сетях 2G, 3G и 4G.</w:t>
      </w:r>
    </w:p>
    <w:p w14:paraId="786BFF0B" w14:textId="77777777" w:rsidR="00AA559E" w:rsidRPr="00AA559E" w:rsidRDefault="00AA559E" w:rsidP="00AA559E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Этот прибор разработан для сотовых операторов Европы, включая Россию, Ближнего Востока и Африки / Кореи / Таиланда. </w:t>
      </w:r>
    </w:p>
    <w:p w14:paraId="6224490C" w14:textId="77777777" w:rsidR="00AA559E" w:rsidRPr="00AA559E" w:rsidRDefault="00AA559E" w:rsidP="00AA559E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GX LTE имеет встроенный GPS-приемник. Если установлена ​​дополнительная GPS-антенна, систему можно отслеживать, а также использовать геозону на портале VRM. </w:t>
      </w:r>
    </w:p>
    <w:p w14:paraId="638F222F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Есть три модели: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27"/>
        <w:gridCol w:w="5671"/>
      </w:tblGrid>
      <w:tr w:rsidR="009709A3" w:rsidRPr="009709A3" w14:paraId="432E3E2C" w14:textId="77777777" w:rsidTr="009709A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1F5F70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9CF08E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C53925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</w:tr>
      <w:tr w:rsidR="009709A3" w:rsidRPr="009709A3" w14:paraId="197DB54E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13EFE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GSM100100400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7E6790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FBE102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Европы, </w:t>
            </w:r>
            <w:bookmarkStart w:id="0" w:name="_Hlk85014841"/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Ближнего Востока и Африки / Кореи / Таиланда</w:t>
            </w:r>
            <w:bookmarkEnd w:id="0"/>
          </w:p>
        </w:tc>
      </w:tr>
      <w:tr w:rsidR="009709A3" w:rsidRPr="009709A3" w14:paraId="0BB0DC3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A139B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GSM100200400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2300D2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756BA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Северной Америки</w:t>
            </w:r>
          </w:p>
        </w:tc>
      </w:tr>
      <w:tr w:rsidR="009709A3" w:rsidRPr="009709A3" w14:paraId="2599D804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AFDC47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GSM100300400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466B47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260BA7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Австралии / Новой Зеландии / Южной Америки</w:t>
            </w:r>
          </w:p>
        </w:tc>
      </w:tr>
    </w:tbl>
    <w:p w14:paraId="2E24A6E1" w14:textId="1DD102BF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Требуется 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val="en-US" w:eastAsia="ru-RU"/>
        </w:rPr>
        <w:t>Mini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SIM и подключе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ние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к устройству </w:t>
      </w:r>
      <w:hyperlink r:id="rId6" w:tooltip="venus-os: начало" w:history="1">
        <w:r w:rsidRPr="009709A3">
          <w:rPr>
            <w:rFonts w:ascii="MuseoSans-300" w:eastAsia="Times New Roman" w:hAnsi="MuseoSans-300" w:cs="Times New Roman"/>
            <w:color w:val="0170B9"/>
            <w:sz w:val="24"/>
            <w:szCs w:val="24"/>
            <w:u w:val="single"/>
            <w:lang w:eastAsia="ru-RU"/>
          </w:rPr>
          <w:t>GX</w:t>
        </w:r>
      </w:hyperlink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 с помощью прилагаемого USB-кабеля длиной 1 метр.</w:t>
      </w:r>
    </w:p>
    <w:p w14:paraId="4F22D4DD" w14:textId="6D69667E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GX LTE имеет встроенный GPS-приемник. Если установлена ​​дополнительная GPS-антенна, систему можно отслеживать, а также использовать геозону на портале VRM.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</w:t>
      </w:r>
      <w:r w:rsidR="00AA559E"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Необходимый аксессуар - GSM900200100 - активная антенна GPS для GX LTE.</w:t>
      </w:r>
    </w:p>
    <w:p w14:paraId="515D35B6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lastRenderedPageBreak/>
        <w:t>1.2 Антенны и аксессуары</w:t>
      </w:r>
    </w:p>
    <w:p w14:paraId="132FC79D" w14:textId="5BC67BB9" w:rsidR="009709A3" w:rsidRPr="009709A3" w:rsidRDefault="009709A3" w:rsidP="00AA559E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В комплект входит небольшая комнатная антенна LTE. В качестве опции также продаем наружную антенну LTE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- </w:t>
      </w:r>
      <w:r w:rsidRPr="009709A3">
        <w:rPr>
          <w:rFonts w:ascii="MuseoSans-300" w:eastAsia="Times New Roman" w:hAnsi="MuseoSans-300" w:cs="Times New Roman"/>
          <w:color w:val="333333"/>
          <w:sz w:val="24"/>
          <w:szCs w:val="24"/>
          <w:lang w:eastAsia="ru-RU"/>
        </w:rPr>
        <w:t>GSM900100400</w:t>
      </w:r>
      <w:r w:rsidR="00AA559E">
        <w:rPr>
          <w:rFonts w:ascii="MuseoSans-300" w:eastAsia="Times New Roman" w:hAnsi="MuseoSans-300" w:cs="Times New Roman"/>
          <w:color w:val="333333"/>
          <w:sz w:val="24"/>
          <w:szCs w:val="24"/>
          <w:lang w:eastAsia="ru-RU"/>
        </w:rPr>
        <w:br/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GPS: GX LTE имеет встроенный GPS-приемник. Установив дополнительную антенну GPS, можно отслеживать систему</w:t>
      </w:r>
    </w:p>
    <w:p w14:paraId="2B09988B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1.3 Совместимость</w:t>
      </w:r>
    </w:p>
    <w:p w14:paraId="2A2DE36A" w14:textId="4ED879C2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GX LTE можно использовать с любым устройством </w:t>
      </w:r>
      <w:hyperlink r:id="rId7" w:tooltip="venus-os: начало" w:history="1">
        <w:r w:rsidRPr="009709A3">
          <w:rPr>
            <w:rFonts w:ascii="MuseoSans-300" w:eastAsia="Times New Roman" w:hAnsi="MuseoSans-300" w:cs="Times New Roman"/>
            <w:color w:val="0170B9"/>
            <w:sz w:val="24"/>
            <w:szCs w:val="24"/>
            <w:u w:val="single"/>
            <w:lang w:eastAsia="ru-RU"/>
          </w:rPr>
          <w:t>GX</w:t>
        </w:r>
      </w:hyperlink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с прошивкой 2.60 и выше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.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</w:t>
      </w:r>
    </w:p>
    <w:p w14:paraId="125BC2AA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1.4 Когда лучше использовать мобильный роутер</w:t>
      </w:r>
    </w:p>
    <w:p w14:paraId="6547B35F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GX LTE обеспечивает подключение к Интернету только для устройства </w:t>
      </w:r>
      <w:hyperlink r:id="rId8" w:tooltip="venus-os: начало" w:history="1">
        <w:r w:rsidRPr="009709A3">
          <w:rPr>
            <w:rFonts w:ascii="MuseoSans-300" w:eastAsia="Times New Roman" w:hAnsi="MuseoSans-300" w:cs="Times New Roman"/>
            <w:color w:val="0170B9"/>
            <w:sz w:val="24"/>
            <w:szCs w:val="24"/>
            <w:u w:val="single"/>
            <w:lang w:eastAsia="ru-RU"/>
          </w:rPr>
          <w:t>GX</w:t>
        </w:r>
      </w:hyperlink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 . Нет возможности поделиться Интернетом с ноутбуками, телефонами или другими устройствами.</w:t>
      </w:r>
    </w:p>
    <w:p w14:paraId="7BE12944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2. Установка</w:t>
      </w:r>
    </w:p>
    <w:p w14:paraId="07F920A0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Установите устройство и подключите антенну. Рассмотрите возможность использования наружной антенны при установке GX LTE в закрытом металлическом корпусе, автомобиле или фургоне.</w:t>
      </w:r>
    </w:p>
    <w:p w14:paraId="7B65449B" w14:textId="614656B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Вставьте сим-карту. Вам потребуется выдвинуть лоток для SIM-карты с помощью ручки или другого заостренного предмета. Имейте в виду, что лоток для SIM-карты немного утоплен внутри устройства. Обязательно в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ставьте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его до упора.</w:t>
      </w:r>
    </w:p>
    <w:p w14:paraId="7705EE22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Подключите GX LTE к устройству GX с помощью прилагаемого USB-кабеля. Используйте концентратор USB, если все разъемы USB уже используются.</w:t>
      </w:r>
    </w:p>
    <w:p w14:paraId="398D8A0F" w14:textId="1AF3DD5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Подключите источник питания постоянного тока (от 8 до 70 В постоянного тока). В комплект входит провод 1,4 м с наконечниками M10 и встроенным предохранителем на </w:t>
      </w:r>
      <w:r w:rsidR="00AA559E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0,1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A.</w:t>
      </w:r>
    </w:p>
    <w:p w14:paraId="05F63719" w14:textId="688540C5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После включения синий светодиод будет постоянно гореть синим. Затем, как только он зарегистрируется в сети, он начнет медленно мигать. Наконец, когда он установит подключение к Интернету, он будет быстро мигать.</w:t>
      </w:r>
    </w:p>
    <w:p w14:paraId="5B12BA3A" w14:textId="787F3C27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44339263" w14:textId="0983C14D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1E9B5894" w14:textId="48A1E2AF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058220E7" w14:textId="6C3502C6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48B8635C" w14:textId="64C89CF5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7F3A495A" w14:textId="77777777" w:rsidR="00AA559E" w:rsidRPr="009709A3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296A6084" w14:textId="77777777" w:rsid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lastRenderedPageBreak/>
        <w:t>3. Конфигурация</w:t>
      </w:r>
    </w:p>
    <w:p w14:paraId="5CBD9219" w14:textId="4F837D7C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272622"/>
          <w:sz w:val="36"/>
          <w:szCs w:val="36"/>
          <w:lang w:eastAsia="ru-RU"/>
        </w:rPr>
        <w:drawing>
          <wp:inline distT="0" distB="0" distL="0" distR="0" wp14:anchorId="7389ABE0" wp14:editId="2E38CFD1">
            <wp:extent cx="3857754" cy="2716502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95" cy="2722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AA8B0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При использовании SIM-карты с отключенной защитой SIM-пина система будет работать без дополнительной настройки.</w:t>
      </w:r>
    </w:p>
    <w:p w14:paraId="1B465F73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Установка PIN-кода SIM-карты помогает снизить риск кражи и использования SIM-карты. Используйте мобильный телефон для установки пин-кода SIM-карты, а затем настройте его на GX-устройстве.</w:t>
      </w:r>
    </w:p>
    <w:p w14:paraId="75C88DD3" w14:textId="54894417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Настройки → GSM-модем → PIN-код</w:t>
      </w:r>
    </w:p>
    <w:p w14:paraId="310604EB" w14:textId="3DEFAC0E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2437ABE8" wp14:editId="13991453">
            <wp:extent cx="3884532" cy="2193142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04" cy="220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776D2" w14:textId="0CC19B6F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Некоторые мобильные сети требуют ручной настройки APN, особенно при роуминге. Свяжитесь со своим оператором.</w:t>
      </w:r>
    </w:p>
    <w:p w14:paraId="7A749D9B" w14:textId="66CF2A8F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34A0957A" w14:textId="0F9347E2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2039656C" w14:textId="54F49C2D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4718502D" w14:textId="77777777" w:rsidR="000C7AA0" w:rsidRPr="009709A3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4690DE48" w14:textId="77777777" w:rsidR="00AA559E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lastRenderedPageBreak/>
        <w:t xml:space="preserve">Имя APN можно настроить в Настройки → GSM-модем → </w:t>
      </w:r>
    </w:p>
    <w:p w14:paraId="53542856" w14:textId="7A1D068A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627FEDEF" wp14:editId="2D62C5B4">
            <wp:extent cx="3804438" cy="2147922"/>
            <wp:effectExtent l="0" t="0" r="571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30" cy="215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4528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b/>
          <w:bCs/>
          <w:color w:val="272622"/>
          <w:sz w:val="24"/>
          <w:szCs w:val="24"/>
          <w:lang w:eastAsia="ru-RU"/>
        </w:rPr>
        <w:t>Автоматическое восстановление при отключении</w:t>
      </w:r>
    </w:p>
    <w:p w14:paraId="2C15E82C" w14:textId="41476295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При установке GX 4G LTE в зоне, где вы ожидаете непрерывного доступа в Интернет, вы должны включить параметр «Перезагрузить устройство при отсутствии контакта» в меню VRM устройства GX. Это автоматически перезагрузит устройство GX, а также выключит и снова включит GX 4G LTE, если передача данных в VRM не удалась в течение заданного времени.</w:t>
      </w:r>
    </w:p>
    <w:p w14:paraId="6A9DBFF3" w14:textId="01F6DA98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7AF2644A" wp14:editId="4FDA3A2E">
            <wp:extent cx="3810000" cy="2257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E4D37" w14:textId="26766804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Обратите внимание: если вы покидаете зону покрытия интернет-услуг (например, </w:t>
      </w:r>
      <w:r w:rsidR="000C7AA0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автодом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в движении или </w:t>
      </w:r>
      <w:r w:rsidR="000C7AA0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яхта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, покидающ</w:t>
      </w:r>
      <w:r w:rsidR="000C7AA0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ая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док для выхода в море), рекомендуется отключить этот параметр, чтобы ваш GX не перезагружался без причины. Или установите, например, тайм-аут в два часа. И соглашайтесь на перезагрузку каждые два часа в процессе.</w:t>
      </w:r>
    </w:p>
    <w:p w14:paraId="27813BAB" w14:textId="23DADD46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1E678B37" w14:textId="05548D15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17B518C7" w14:textId="19843BF9" w:rsidR="000C7AA0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00FD8359" w14:textId="77777777" w:rsidR="000C7AA0" w:rsidRPr="009709A3" w:rsidRDefault="000C7AA0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p w14:paraId="6974FF36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lastRenderedPageBreak/>
        <w:t>4. GPS</w:t>
      </w:r>
    </w:p>
    <w:p w14:paraId="486F985A" w14:textId="2BA4D1EF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Когда добавляется дополнительная антенна; позиция будет видна так:</w:t>
      </w:r>
    </w:p>
    <w:p w14:paraId="6D168886" w14:textId="4A0FAEFD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20D09570" wp14:editId="2A90CFA6">
            <wp:extent cx="3844485" cy="3283831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37" cy="329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3000E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Также позиция отправляется на </w:t>
      </w:r>
      <w:hyperlink r:id="rId14" w:tooltip="https://vrm.victronenergy.com" w:history="1">
        <w:r w:rsidRPr="009709A3">
          <w:rPr>
            <w:rFonts w:ascii="MuseoSans-300" w:eastAsia="Times New Roman" w:hAnsi="MuseoSans-300" w:cs="Times New Roman"/>
            <w:color w:val="2B73B7"/>
            <w:sz w:val="24"/>
            <w:szCs w:val="24"/>
            <w:u w:val="single"/>
            <w:lang w:eastAsia="ru-RU"/>
          </w:rPr>
          <w:t>портал VRM</w:t>
        </w:r>
      </w:hyperlink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 .</w:t>
      </w:r>
    </w:p>
    <w:p w14:paraId="41F63447" w14:textId="7E79DAB9" w:rsidR="009709A3" w:rsidRPr="009709A3" w:rsidRDefault="009709A3" w:rsidP="000C7A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5. Статус</w:t>
      </w:r>
    </w:p>
    <w:p w14:paraId="1D405259" w14:textId="4C3FB7D6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Состояние сотового модема можно проверить, посмотрев на строку состояния.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8307"/>
      </w:tblGrid>
      <w:tr w:rsidR="009709A3" w:rsidRPr="009709A3" w14:paraId="246BCA67" w14:textId="77777777" w:rsidTr="000C7AA0">
        <w:trPr>
          <w:tblHeader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A3EFE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Значок</w:t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7376D5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Подробности</w:t>
            </w:r>
          </w:p>
        </w:tc>
      </w:tr>
      <w:tr w:rsidR="009709A3" w:rsidRPr="009709A3" w14:paraId="1311118F" w14:textId="77777777" w:rsidTr="000C7AA0"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4092AE" w14:textId="54E7E63A" w:rsidR="009709A3" w:rsidRPr="009709A3" w:rsidRDefault="000C7AA0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D1928" wp14:editId="1723D67B">
                  <wp:extent cx="257175" cy="2476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47FF12" w14:textId="2EEEA3A0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модем подключен к сети, но не к Интернету (без передачи данных).</w:t>
            </w:r>
          </w:p>
        </w:tc>
      </w:tr>
      <w:tr w:rsidR="009709A3" w:rsidRPr="009709A3" w14:paraId="1AD53FCC" w14:textId="77777777" w:rsidTr="000C7AA0"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0DB6163" w14:textId="1E4EEC2D" w:rsidR="009709A3" w:rsidRPr="009709A3" w:rsidRDefault="000C7AA0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1D66E" wp14:editId="3BA0AE63">
                  <wp:extent cx="457200" cy="247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33BC8D" w14:textId="2FC814CC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Сотовый модем настроен, значок 4G/3G/E/ </w:t>
            </w:r>
            <w:r w:rsidR="000C7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показывает, что используется подключение к Интернету через сотовый модем</w:t>
            </w:r>
            <w:r w:rsidR="000C7AA0" w:rsidRPr="000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тип подключения.</w:t>
            </w:r>
          </w:p>
        </w:tc>
      </w:tr>
      <w:tr w:rsidR="009709A3" w:rsidRPr="009709A3" w14:paraId="0E21BB40" w14:textId="77777777" w:rsidTr="000C7AA0"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1FD2F08" w14:textId="38DFA61A" w:rsidR="009709A3" w:rsidRPr="009709A3" w:rsidRDefault="000C7AA0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6AA73" wp14:editId="4EFF72B0">
                  <wp:extent cx="514350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02090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Wi-Fi и используется подключение к Интернету. WiFi имеет приоритет над сотовой связью.</w:t>
            </w:r>
          </w:p>
        </w:tc>
      </w:tr>
      <w:tr w:rsidR="009709A3" w:rsidRPr="009709A3" w14:paraId="5B482642" w14:textId="77777777" w:rsidTr="000C7AA0"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193EF9" w14:textId="3F92B34E" w:rsidR="009709A3" w:rsidRPr="009709A3" w:rsidRDefault="000C7AA0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9D595" wp14:editId="412EE84D">
                  <wp:extent cx="257175" cy="2952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919D30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PIN-код SIM-карты.</w:t>
            </w:r>
          </w:p>
        </w:tc>
      </w:tr>
      <w:tr w:rsidR="009709A3" w:rsidRPr="009709A3" w14:paraId="107D49BB" w14:textId="77777777" w:rsidTr="000C7AA0"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9F09A6C" w14:textId="2ACD6E52" w:rsidR="009709A3" w:rsidRPr="009709A3" w:rsidRDefault="000C7AA0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12DAD" wp14:editId="53C795DF">
                  <wp:extent cx="257175" cy="2000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612962" w14:textId="2947324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Роуминг, только информативный. Чтобы использовать интернет-соединение в роуминге, его необходимо включить в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→ GSM-модем → Разрешить роуминг</w:t>
            </w:r>
            <w:r w:rsidR="000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650C06C" w14:textId="77777777" w:rsidR="000C7AA0" w:rsidRDefault="000C7AA0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</w:p>
    <w:p w14:paraId="43B496A1" w14:textId="77777777" w:rsidR="000C7AA0" w:rsidRDefault="000C7AA0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</w:p>
    <w:p w14:paraId="5CA463BC" w14:textId="77777777" w:rsidR="000C7AA0" w:rsidRDefault="000C7AA0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</w:p>
    <w:p w14:paraId="31823618" w14:textId="020388D1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lastRenderedPageBreak/>
        <w:t>Статус SIM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646"/>
      </w:tblGrid>
      <w:tr w:rsidR="009709A3" w:rsidRPr="009709A3" w14:paraId="7CEEB54A" w14:textId="77777777" w:rsidTr="000C7AA0">
        <w:trPr>
          <w:tblHeader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62022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дел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9FA2874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9709A3" w:rsidRPr="009709A3" w14:paraId="156C7F94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ADDF33" w14:textId="091138DB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58A987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установлена ​​правильно и зарегистрирована в сети</w:t>
            </w:r>
          </w:p>
        </w:tc>
      </w:tr>
      <w:tr w:rsidR="009709A3" w:rsidRPr="009709A3" w14:paraId="0871FC81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671AF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не вставлена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81890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отсутствует или вставлена ​​неправильно. Лоток для SIM-карты может немного свисать.</w:t>
            </w:r>
          </w:p>
        </w:tc>
      </w:tr>
      <w:tr w:rsidR="009709A3" w:rsidRPr="009709A3" w14:paraId="5E51EB41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7F08E1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PIN-код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2890A04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разблокировки SIM-карты требуется 4-значный PIN-код.</w:t>
            </w:r>
          </w:p>
        </w:tc>
      </w:tr>
      <w:tr w:rsidR="009709A3" w:rsidRPr="009709A3" w14:paraId="2871F49D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BB187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PUK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A6AE1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заблокирована из-за неправильного ввода PIN-кода. 8-значный PUK-код требуется для выхода из состояния блокировки.</w:t>
            </w:r>
          </w:p>
        </w:tc>
      </w:tr>
      <w:tr w:rsidR="009709A3" w:rsidRPr="009709A3" w14:paraId="21843C34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C1E45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SIM-карты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624F2D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 не отвечает - возможно, сломалась</w:t>
            </w:r>
          </w:p>
        </w:tc>
      </w:tr>
      <w:tr w:rsidR="009709A3" w:rsidRPr="009709A3" w14:paraId="7D718AFB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065BF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 занята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034B6E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занята</w:t>
            </w:r>
          </w:p>
        </w:tc>
      </w:tr>
      <w:tr w:rsidR="009709A3" w:rsidRPr="009709A3" w14:paraId="169220EA" w14:textId="77777777" w:rsidTr="000C7AA0"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EDBF17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 неправильная</w:t>
            </w:r>
          </w:p>
        </w:tc>
        <w:tc>
          <w:tcPr>
            <w:tcW w:w="7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C88B3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SIM-карты не поддерживается</w:t>
            </w:r>
          </w:p>
        </w:tc>
      </w:tr>
    </w:tbl>
    <w:p w14:paraId="7F05799C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6. Устранение неполадок</w:t>
      </w:r>
    </w:p>
    <w:p w14:paraId="10175641" w14:textId="5AB277E8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Существует множество причин, по которым подключение к Интернету не работает. Внимательно изучите каждый шаг этого руководства по устранению неполадок. Обязательно начните с первого шага.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569"/>
        <w:gridCol w:w="5410"/>
      </w:tblGrid>
      <w:tr w:rsidR="0062667E" w:rsidRPr="009709A3" w14:paraId="39D679FD" w14:textId="77777777" w:rsidTr="009709A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A54A36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C0D6B34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Подробности</w:t>
            </w:r>
          </w:p>
        </w:tc>
      </w:tr>
      <w:tr w:rsidR="0062667E" w:rsidRPr="009709A3" w14:paraId="26AB9945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12BF6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E4643EA" w14:textId="75AE2D60" w:rsidR="009709A3" w:rsidRPr="009709A3" w:rsidRDefault="0062667E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A82BF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синий светодиод горит непрерывно или мигает.</w:t>
            </w:r>
          </w:p>
        </w:tc>
      </w:tr>
      <w:tr w:rsidR="0062667E" w:rsidRPr="009709A3" w14:paraId="2755F638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023AD2E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3B791A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USB-соединение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5AB81D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 должен быть подключен к USB и отображаться в меню Настройки → GSM модем.</w:t>
            </w:r>
          </w:p>
        </w:tc>
      </w:tr>
      <w:tr w:rsidR="0062667E" w:rsidRPr="009709A3" w14:paraId="60BD18E3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D3995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AE4DA8" w14:textId="360FA719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сим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8E628EE" w14:textId="451BBF08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статус SIM-карты в меню, показ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«Готово». При проблем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отобразится «SIM-карта не вставлена», «Требуется PIN-код» или «Требуется PUK-код» и другие связанные с этим ошибки. Пожалуйста, обратитесь к </w:t>
            </w:r>
            <w:hyperlink r:id="rId20" w:anchor="sim_status" w:tooltip="venus-os: gx-gsm" w:history="1">
              <w:r w:rsidRPr="009709A3">
                <w:rPr>
                  <w:rFonts w:ascii="Times New Roman" w:eastAsia="Times New Roman" w:hAnsi="Times New Roman" w:cs="Times New Roman"/>
                  <w:color w:val="0170B9"/>
                  <w:sz w:val="24"/>
                  <w:szCs w:val="24"/>
                  <w:u w:val="single"/>
                  <w:lang w:eastAsia="ru-RU"/>
                </w:rPr>
                <w:t>списку статуса SIM-карты</w:t>
              </w:r>
            </w:hyperlink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получения подробной информации.</w:t>
            </w:r>
          </w:p>
        </w:tc>
      </w:tr>
      <w:tr w:rsidR="0062667E" w:rsidRPr="009709A3" w14:paraId="6C4BAA8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70A1E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008BF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сигнала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06432B" w14:textId="160B938B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 1 полоска для ведения журнала VRM, 2 или 3 полоски необходимы для удаленной 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62667E" w:rsidRPr="009709A3" w14:paraId="3A991AAB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DDACC93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DE6E5DD" w14:textId="082D5A08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сотового оператора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0D2D8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имя оператора сотовой связи отображается в поле «Оператор». Если это не так, проверьте мощность сигнала и в противном случае обратитесь к поставщику сим-карты и / или вставьте сим-карту в телефон, чтобы дважды проверить его работу и статус подписки.</w:t>
            </w:r>
          </w:p>
        </w:tc>
      </w:tr>
      <w:tr w:rsidR="0062667E" w:rsidRPr="009709A3" w14:paraId="5D0FF31C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A0DE8D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86853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FB06497" w14:textId="0C59C8ED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в Интернете отображается «Online». Причины, по которым система не переходит в режим «Online» при правильной регистрации в сети: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APN не настроен, обратитесь к оператору сети для получения подробной информации.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Сеть отличается от домашней сети (т. 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Роуминг), и настройка разрешения роуминга отключена.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Уровень сигнала достаточен для регистрации в сети, но не для подключения для передачи данных в Интернет.</w:t>
            </w:r>
          </w:p>
        </w:tc>
      </w:tr>
      <w:tr w:rsidR="0062667E" w:rsidRPr="009709A3" w14:paraId="6E4AD98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EE558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55275E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порталу VRM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D40183" w14:textId="19903632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в меню портала VRM отображается время последнего последнего подключения. См. Настройки → VRM Portal.</w:t>
            </w:r>
            <w:r w:rsidR="0062667E"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888E3B1" w14:textId="4C7BDDA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hyperlink r:id="rId21" w:anchor="accessory_antennas" w:tooltip="venus-os: gx-gsm" w:history="1">
        <w:r w:rsidRPr="009709A3">
          <w:rPr>
            <w:rFonts w:ascii="MuseoSans-300" w:eastAsia="Times New Roman" w:hAnsi="MuseoSans-300" w:cs="Times New Roman"/>
            <w:color w:val="0170B9"/>
            <w:sz w:val="24"/>
            <w:szCs w:val="24"/>
            <w:u w:val="single"/>
            <w:lang w:eastAsia="ru-RU"/>
          </w:rPr>
          <w:t>Наружная антенна</w:t>
        </w:r>
      </w:hyperlink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 , как правило, увеличивает принимаемый сигнал на 15 дБ до 25 дБ.</w:t>
      </w:r>
    </w:p>
    <w:p w14:paraId="4693E5AD" w14:textId="5FF121AA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Обратите внимание, что соединения Ethernet и WiFi имеют приоритет над сотовым соединением. Даже если доступное соединение Ethernet или Wi-Fi </w:t>
      </w:r>
      <w:r w:rsidRPr="009709A3">
        <w:rPr>
          <w:rFonts w:ascii="MuseoSans-300" w:eastAsia="Times New Roman" w:hAnsi="MuseoSans-300" w:cs="Times New Roman"/>
          <w:b/>
          <w:bCs/>
          <w:color w:val="272622"/>
          <w:sz w:val="24"/>
          <w:szCs w:val="24"/>
          <w:lang w:eastAsia="ru-RU"/>
        </w:rPr>
        <w:t>не</w:t>
      </w: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 имеет хорошего подключения к Интернету. Там нет автоматического обнаружения в месте , которое в таком случае переходит к GX LTE. Говоря более техническим языком: когда сотовое соединение для передачи данных активно, оно настроено с высокой метрикой маршрутизации. Таким образом, ядро ​​Linux отдает приоритет Ethernet или Wi-Fi, если они доступны.</w:t>
      </w:r>
    </w:p>
    <w:p w14:paraId="32DEF8A9" w14:textId="43FD077D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На этом снимке экрана показано, как выглядят все детали, когда все в порядке:</w:t>
      </w:r>
    </w:p>
    <w:p w14:paraId="5D152677" w14:textId="5CCFEF91" w:rsidR="00AA559E" w:rsidRPr="009709A3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14CE740D" wp14:editId="220A4E6F">
            <wp:extent cx="3762970" cy="264975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25" cy="2660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FB8F7" w14:textId="77777777" w:rsidR="0062667E" w:rsidRDefault="0062667E" w:rsidP="009709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</w:p>
    <w:p w14:paraId="31714817" w14:textId="77777777" w:rsidR="0062667E" w:rsidRDefault="0062667E" w:rsidP="009709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</w:p>
    <w:p w14:paraId="39A556A4" w14:textId="2CF7973A" w:rsidR="009709A3" w:rsidRPr="009709A3" w:rsidRDefault="009709A3" w:rsidP="009709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4"/>
          <w:szCs w:val="24"/>
          <w:lang w:eastAsia="ru-RU"/>
        </w:rPr>
        <w:lastRenderedPageBreak/>
        <w:t xml:space="preserve">Что делать, если GX LTE 4G остается </w:t>
      </w:r>
      <w:r w:rsidR="0062667E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не </w:t>
      </w:r>
      <w:r w:rsidRPr="009709A3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подключенным?</w:t>
      </w:r>
    </w:p>
    <w:p w14:paraId="16F9A4AD" w14:textId="77777777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Включите параметр конфигурации «Перезагрузить устройство при отсутствии контакта» в меню VRM устройства GX. Это автоматически перезагрузит GX (а вместе с ним и GX LTE 4G), если подключение к Интернету недоступно.</w:t>
      </w:r>
    </w:p>
    <w:p w14:paraId="022F4530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7. Поддерживаемые частоты</w:t>
      </w:r>
    </w:p>
    <w:p w14:paraId="6A7DE8B9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7.1 Доступные модели и поддерживаемые ими диапазоны частот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27"/>
        <w:gridCol w:w="1527"/>
        <w:gridCol w:w="1905"/>
        <w:gridCol w:w="2238"/>
      </w:tblGrid>
      <w:tr w:rsidR="009709A3" w:rsidRPr="009709A3" w14:paraId="791E5731" w14:textId="77777777" w:rsidTr="009709A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55FA7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75ADD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99B2DC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38243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модуль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1D2A55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Поддерживаемые диапазоны LTE</w:t>
            </w:r>
          </w:p>
        </w:tc>
      </w:tr>
      <w:tr w:rsidR="009709A3" w:rsidRPr="009709A3" w14:paraId="72A8EC25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03E96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GSM100100400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1E4FA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EE3038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Европа, Ближний Восток и Африка / Корея / Таиланд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60B128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SIMCom SIM7600E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1D3BA90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1, 3, 5, 7, 8, 20, 38, 40, 41</w:t>
            </w:r>
          </w:p>
        </w:tc>
      </w:tr>
      <w:tr w:rsidR="009709A3" w:rsidRPr="009709A3" w14:paraId="5B3FFDF7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5782C5E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GSM100200400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4B05C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28EE1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42EA10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SIMCom SIM7600A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1A050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2, 4, 12</w:t>
            </w:r>
          </w:p>
        </w:tc>
      </w:tr>
      <w:tr w:rsidR="009709A3" w:rsidRPr="009709A3" w14:paraId="6B05B04B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FED0D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GSM100300400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9E6EF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LTE 4G-SA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14EA8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/ Новая Зеландия / Южная Америка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C76183A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SIMCom SIM7600SA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8C6B8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1, 2, 3, 4, 5, 7, 8, 20, 28, 40, 66</w:t>
            </w:r>
          </w:p>
        </w:tc>
      </w:tr>
    </w:tbl>
    <w:p w14:paraId="54492B6D" w14:textId="7F1A7F3E" w:rsidR="009709A3" w:rsidRPr="009709A3" w:rsidRDefault="0062667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 xml:space="preserve"> </w:t>
      </w:r>
    </w:p>
    <w:p w14:paraId="27D98160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8. Технические данные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3820"/>
      </w:tblGrid>
      <w:tr w:rsidR="009709A3" w:rsidRPr="009709A3" w14:paraId="2174A44F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44F79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размеры (ДхШхВ)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6DC6E00" w14:textId="1011C7EE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× 42,5 × 22 мм</w:t>
            </w:r>
          </w:p>
        </w:tc>
      </w:tr>
      <w:tr w:rsidR="009709A3" w:rsidRPr="009709A3" w14:paraId="25D83CFE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D027E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982535" w14:textId="2DE09AF6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8..70 В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</w:t>
            </w:r>
          </w:p>
        </w:tc>
      </w:tr>
      <w:tr w:rsidR="009709A3" w:rsidRPr="009709A3" w14:paraId="51B4EA94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A8B4D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2E6A68" w14:textId="19FA4C32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Вт при передаче данных 2G/3G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&lt;1,0 Вт в режиме ожидания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+0,4 Вт, если включен GPS</w:t>
            </w:r>
          </w:p>
        </w:tc>
      </w:tr>
      <w:tr w:rsidR="009709A3" w:rsidRPr="009709A3" w14:paraId="2F81B8A6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497FE9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Рекомендуемый размер предохранителя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60EC3FD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мА при 12 В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 мА при 24 В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мА при 48 В</w:t>
            </w:r>
          </w:p>
        </w:tc>
      </w:tr>
      <w:tr w:rsidR="009709A3" w:rsidRPr="009709A3" w14:paraId="1159160A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9575F9" w14:textId="51A356F6" w:rsidR="009709A3" w:rsidRPr="009709A3" w:rsidRDefault="0062667E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</w:t>
            </w:r>
            <w:r w:rsidR="009709A3"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DB97BD" w14:textId="52C2563B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62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мм² / AWG 28..16</w:t>
            </w:r>
          </w:p>
        </w:tc>
      </w:tr>
      <w:tr w:rsidR="009709A3" w:rsidRPr="009709A3" w14:paraId="691B286F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AF321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Антенный разъем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212F29" w14:textId="5FD6A64E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SMA</w:t>
            </w:r>
          </w:p>
        </w:tc>
      </w:tr>
      <w:tr w:rsidR="009709A3" w:rsidRPr="009709A3" w14:paraId="5ED661B5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1EB23C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сим-карта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4C89A5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мини-SIM-карта</w:t>
            </w:r>
          </w:p>
        </w:tc>
      </w:tr>
    </w:tbl>
    <w:p w14:paraId="2AE058E4" w14:textId="77777777" w:rsidR="0062667E" w:rsidRDefault="0062667E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</w:p>
    <w:p w14:paraId="616F55FC" w14:textId="48B6E0F1" w:rsidR="009709A3" w:rsidRPr="009709A3" w:rsidRDefault="009709A3" w:rsidP="009709A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9709A3">
        <w:rPr>
          <w:rFonts w:ascii="Arial" w:eastAsia="Times New Roman" w:hAnsi="Arial" w:cs="Arial"/>
          <w:color w:val="272622"/>
          <w:sz w:val="36"/>
          <w:szCs w:val="36"/>
          <w:lang w:eastAsia="ru-RU"/>
        </w:rPr>
        <w:lastRenderedPageBreak/>
        <w:t>9. Аксессуары / антенны</w:t>
      </w:r>
    </w:p>
    <w:p w14:paraId="0742A0B5" w14:textId="77777777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Наружная антенна 2G и 3G GSM</w:t>
      </w:r>
    </w:p>
    <w:p w14:paraId="221BF268" w14:textId="5C4A512D" w:rsid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Эта антенна может использоваться с GX LTE 4G, для диапазонов 2G, 3G, 4G.</w:t>
      </w:r>
    </w:p>
    <w:p w14:paraId="142CA743" w14:textId="3CB9781D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0A7F3D12" wp14:editId="5328D983">
            <wp:extent cx="2155848" cy="2067409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00" cy="207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3208"/>
      </w:tblGrid>
      <w:tr w:rsidR="009709A3" w:rsidRPr="009709A3" w14:paraId="7BF95DCE" w14:textId="77777777" w:rsidTr="0062667E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52F5188" w14:textId="19DBEF65" w:rsidR="009709A3" w:rsidRPr="009709A3" w:rsidRDefault="009709A3" w:rsidP="009709A3">
            <w:pPr>
              <w:spacing w:before="100" w:beforeAutospacing="1" w:after="100" w:afterAutospacing="1" w:line="240" w:lineRule="auto"/>
              <w:rPr>
                <w:rFonts w:ascii="MuseoSans-300" w:eastAsia="Times New Roman" w:hAnsi="MuseoSans-300" w:cs="Times New Roman"/>
                <w:color w:val="272622"/>
                <w:sz w:val="24"/>
                <w:szCs w:val="24"/>
                <w:lang w:eastAsia="ru-RU"/>
              </w:rPr>
            </w:pPr>
          </w:p>
          <w:p w14:paraId="23578867" w14:textId="06279524" w:rsidR="009709A3" w:rsidRPr="009709A3" w:rsidRDefault="0062667E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18A185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GSM900100100</w:t>
            </w:r>
          </w:p>
        </w:tc>
      </w:tr>
      <w:tr w:rsidR="009709A3" w:rsidRPr="009709A3" w14:paraId="1D20C7F7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89096A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DF0776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Винтовое крепление</w:t>
            </w:r>
          </w:p>
        </w:tc>
      </w:tr>
      <w:tr w:rsidR="009709A3" w:rsidRPr="009709A3" w14:paraId="516F1356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A40EA6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D2A775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Rg-316</w:t>
            </w:r>
          </w:p>
        </w:tc>
      </w:tr>
      <w:tr w:rsidR="009709A3" w:rsidRPr="009709A3" w14:paraId="57264E8A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D45B04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89163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</w:t>
            </w:r>
          </w:p>
        </w:tc>
      </w:tr>
      <w:tr w:rsidR="009709A3" w:rsidRPr="009709A3" w14:paraId="5FB6E258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9FE90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BCD7FD" w14:textId="7604C17B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</w:t>
            </w:r>
          </w:p>
        </w:tc>
      </w:tr>
      <w:tr w:rsidR="009709A3" w:rsidRPr="009709A3" w14:paraId="49549F15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16373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D510C6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800/900/1800/1900/2100 МГц</w:t>
            </w:r>
          </w:p>
        </w:tc>
      </w:tr>
      <w:tr w:rsidR="009709A3" w:rsidRPr="009709A3" w14:paraId="674ED068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E67CB2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сигнала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E9B843" w14:textId="2F7F7F00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дБ</w:t>
            </w:r>
          </w:p>
        </w:tc>
      </w:tr>
    </w:tbl>
    <w:p w14:paraId="559E1F8A" w14:textId="353CC85B" w:rsidR="009709A3" w:rsidRP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Наружная антенна 4G GSM</w:t>
      </w:r>
    </w:p>
    <w:p w14:paraId="2E2CD158" w14:textId="6FA5C81C" w:rsidR="009709A3" w:rsidRPr="009709A3" w:rsidRDefault="009709A3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 w:rsidRPr="009709A3"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  <w:t>Эта антенна оптимизирована для частотных диапазонов 4G и поэтому будет иметь  лучший прием в сети 4G. </w:t>
      </w:r>
    </w:p>
    <w:p w14:paraId="74887013" w14:textId="789BD18A" w:rsidR="00AA559E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  <w:r>
        <w:rPr>
          <w:rFonts w:ascii="MuseoSans-300" w:eastAsia="Times New Roman" w:hAnsi="MuseoSans-300" w:cs="Times New Roman"/>
          <w:noProof/>
          <w:color w:val="272622"/>
          <w:sz w:val="24"/>
          <w:szCs w:val="24"/>
          <w:lang w:eastAsia="ru-RU"/>
        </w:rPr>
        <w:drawing>
          <wp:inline distT="0" distB="0" distL="0" distR="0" wp14:anchorId="141840A7" wp14:editId="1472B5FF">
            <wp:extent cx="2192390" cy="210245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70" cy="210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C4559" w14:textId="77777777" w:rsidR="00AA559E" w:rsidRPr="009709A3" w:rsidRDefault="00AA559E" w:rsidP="009709A3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272622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343"/>
      </w:tblGrid>
      <w:tr w:rsidR="009709A3" w:rsidRPr="009709A3" w14:paraId="3A14F093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301E816" w14:textId="78B46E88" w:rsidR="009709A3" w:rsidRPr="009709A3" w:rsidRDefault="009709A3" w:rsidP="009709A3">
            <w:pPr>
              <w:spacing w:before="100" w:beforeAutospacing="1" w:after="100" w:afterAutospacing="1" w:line="240" w:lineRule="auto"/>
              <w:rPr>
                <w:rFonts w:ascii="MuseoSans-300" w:eastAsia="Times New Roman" w:hAnsi="MuseoSans-300" w:cs="Times New Roman"/>
                <w:color w:val="272622"/>
                <w:sz w:val="24"/>
                <w:szCs w:val="24"/>
                <w:lang w:eastAsia="ru-RU"/>
              </w:rPr>
            </w:pPr>
          </w:p>
          <w:p w14:paraId="4B315BB3" w14:textId="3C1B5FEC" w:rsidR="009709A3" w:rsidRPr="009709A3" w:rsidRDefault="00801665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97B55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GSM900100400</w:t>
            </w:r>
          </w:p>
        </w:tc>
      </w:tr>
      <w:tr w:rsidR="009709A3" w:rsidRPr="009709A3" w14:paraId="11E1CFD7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05DF7B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F4154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Винтовое крепление</w:t>
            </w:r>
          </w:p>
        </w:tc>
      </w:tr>
      <w:tr w:rsidR="009709A3" w:rsidRPr="009709A3" w14:paraId="5F08544E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EF2CA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91737C" w14:textId="553C4B2C" w:rsidR="009709A3" w:rsidRPr="009709A3" w:rsidRDefault="00801665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Rg-316</w:t>
            </w:r>
          </w:p>
        </w:tc>
      </w:tr>
      <w:tr w:rsidR="009709A3" w:rsidRPr="009709A3" w14:paraId="648FD35B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D9722A1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1862B8" w14:textId="1FAC07E5" w:rsidR="009709A3" w:rsidRPr="009709A3" w:rsidRDefault="00801665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</w:t>
            </w:r>
          </w:p>
        </w:tc>
      </w:tr>
      <w:tr w:rsidR="009709A3" w:rsidRPr="009709A3" w14:paraId="35407A20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AC31D5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500A82B" w14:textId="23A58C83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</w:t>
            </w:r>
          </w:p>
        </w:tc>
      </w:tr>
      <w:tr w:rsidR="009709A3" w:rsidRPr="009709A3" w14:paraId="07FD1F6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99E4E3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EE81F9" w14:textId="028247A3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9A3" w:rsidRPr="009709A3" w14:paraId="53B90B44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4AB56B7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сигнала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2A7437" w14:textId="45A91473" w:rsidR="009709A3" w:rsidRPr="009709A3" w:rsidRDefault="00801665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Дб</w:t>
            </w:r>
          </w:p>
        </w:tc>
      </w:tr>
    </w:tbl>
    <w:p w14:paraId="7CF20CC3" w14:textId="0BEA0449" w:rsidR="009709A3" w:rsidRDefault="009709A3" w:rsidP="00970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9709A3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Активная антенна GPS</w:t>
      </w:r>
    </w:p>
    <w:p w14:paraId="6CE0859B" w14:textId="39F34BF9" w:rsidR="009709A3" w:rsidRPr="009709A3" w:rsidRDefault="00AA559E" w:rsidP="008016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72622"/>
          <w:sz w:val="27"/>
          <w:szCs w:val="27"/>
          <w:lang w:eastAsia="ru-RU"/>
        </w:rPr>
        <w:drawing>
          <wp:inline distT="0" distB="0" distL="0" distR="0" wp14:anchorId="71F86276" wp14:editId="2B76CCC2">
            <wp:extent cx="2356082" cy="1856593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44" cy="185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655"/>
      </w:tblGrid>
      <w:tr w:rsidR="009709A3" w:rsidRPr="009709A3" w14:paraId="0DF27CE2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727361" w14:textId="2F2285F8" w:rsidR="009709A3" w:rsidRPr="009709A3" w:rsidRDefault="00801665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DC15BFB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GSM900200100</w:t>
            </w:r>
          </w:p>
        </w:tc>
      </w:tr>
      <w:tr w:rsidR="009709A3" w:rsidRPr="009709A3" w14:paraId="413250FB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ADB5A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1DBEE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</w:tr>
      <w:tr w:rsidR="009709A3" w:rsidRPr="009709A3" w14:paraId="56A16BF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598094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EA68DF8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Rg-174</w:t>
            </w:r>
          </w:p>
        </w:tc>
      </w:tr>
      <w:tr w:rsidR="009709A3" w:rsidRPr="009709A3" w14:paraId="71664D7E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B89D5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797ABD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</w:p>
        </w:tc>
      </w:tr>
      <w:tr w:rsidR="009709A3" w:rsidRPr="009709A3" w14:paraId="768CCF90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CB7DABF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4FDAE2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 Мужской Прямой</w:t>
            </w:r>
          </w:p>
        </w:tc>
      </w:tr>
      <w:tr w:rsidR="009709A3" w:rsidRPr="009709A3" w14:paraId="526C8DAD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303C1C0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2C8EBC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1575,42 МГц</w:t>
            </w:r>
          </w:p>
        </w:tc>
      </w:tr>
      <w:tr w:rsidR="009709A3" w:rsidRPr="009709A3" w14:paraId="24982927" w14:textId="77777777" w:rsidTr="009709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983F559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Импеданс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682675" w14:textId="77777777" w:rsidR="009709A3" w:rsidRPr="009709A3" w:rsidRDefault="009709A3" w:rsidP="0097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Ом</w:t>
            </w:r>
          </w:p>
        </w:tc>
      </w:tr>
    </w:tbl>
    <w:p w14:paraId="3657538C" w14:textId="77777777" w:rsidR="00C270F1" w:rsidRDefault="00C270F1"/>
    <w:sectPr w:rsidR="00C2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5CC"/>
    <w:multiLevelType w:val="multilevel"/>
    <w:tmpl w:val="62CA7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7B42"/>
    <w:multiLevelType w:val="multilevel"/>
    <w:tmpl w:val="A934D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D1"/>
    <w:rsid w:val="000C7AA0"/>
    <w:rsid w:val="002C08D1"/>
    <w:rsid w:val="0062667E"/>
    <w:rsid w:val="00801665"/>
    <w:rsid w:val="009709A3"/>
    <w:rsid w:val="00AA559E"/>
    <w:rsid w:val="00C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85F322F"/>
  <w15:chartTrackingRefBased/>
  <w15:docId w15:val="{13DDAEB3-5490-457A-BCAF-1BDEDFA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399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80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63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18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0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59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23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97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24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0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69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54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01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30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60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76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17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ronenergy.com/live/venus-os:star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victronenergy.com/live/venus-os:gx-gsm" TargetMode="External"/><Relationship Id="rId7" Type="http://schemas.openxmlformats.org/officeDocument/2006/relationships/hyperlink" Target="https://www.victronenergy.com/live/venus-os:star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victronenergy.com/live/venus-os:gx-g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ctronenergy.com/live/venus-os:start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rm.victronenergy.com/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2021-10-13T07:51:00Z</dcterms:created>
  <dcterms:modified xsi:type="dcterms:W3CDTF">2021-10-13T08:33:00Z</dcterms:modified>
</cp:coreProperties>
</file>