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20" w:rsidRDefault="00D30847">
      <w:pPr>
        <w:pStyle w:val="a3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in;margin-top:91.7pt;width:15.15pt;height:11.05pt;z-index:-251826176;mso-position-horizontal-relative:page;mso-position-vertical-relative:page" filled="f" stroked="f">
            <v:textbox inset="0,0,0,0">
              <w:txbxContent>
                <w:p w:rsidR="00105D20" w:rsidRDefault="00D30847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0;margin-top:.3pt;width:595.35pt;height:113pt;z-index:-251823104;mso-position-horizontal-relative:page;mso-position-vertical-relative:page" coordorigin=",6" coordsize="11907,2260">
            <v:rect id="_x0000_s1033" style="position:absolute;top:5;width:11907;height:1359" fillcolor="#f58813" stroked="f"/>
            <v:shape id="_x0000_s1032" style="position:absolute;top:1364;width:11907;height:901" coordorigin=",1364" coordsize="11907,901" path="m11906,1364l,1364r,901l11906,2265r,-443l11906,1435r,-71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34;top:511;width:2694;height:518">
              <v:imagedata r:id="rId4" o:title=""/>
            </v:shape>
            <v:rect id="_x0000_s1030" style="position:absolute;left:750;top:1380;width:7740;height:880" fillcolor="#0081c5" stroked="f"/>
            <v:shape id="_x0000_s1029" type="#_x0000_t202" style="position:absolute;left:9237;top:1819;width:1669;height:194" filled="f" stroked="f">
              <v:textbox inset="0,0,0,0">
                <w:txbxContent>
                  <w:p w:rsidR="00105D20" w:rsidRDefault="00D30847">
                    <w:pPr>
                      <w:spacing w:line="193" w:lineRule="exact"/>
                      <w:rPr>
                        <w:sz w:val="16"/>
                      </w:rPr>
                    </w:pPr>
                    <w:hyperlink r:id="rId5">
                      <w:r>
                        <w:rPr>
                          <w:color w:val="FFFFFF"/>
                          <w:sz w:val="16"/>
                        </w:rPr>
                        <w:t>www.victronenergy.com</w:t>
                      </w:r>
                    </w:hyperlink>
                  </w:p>
                </w:txbxContent>
              </v:textbox>
            </v:shape>
            <v:shape id="_x0000_s1028" type="#_x0000_t202" style="position:absolute;left:892;top:1452;width:2731;height:384" filled="f" stroked="f">
              <v:textbox inset="0,0,0,0">
                <w:txbxContent>
                  <w:p w:rsidR="00105D20" w:rsidRDefault="00D30847">
                    <w:pPr>
                      <w:spacing w:line="384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color w:val="FFFFFF"/>
                        <w:sz w:val="32"/>
                        <w:lang w:val="ru-RU"/>
                      </w:rPr>
                      <w:t>Выключатель  АКБ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spacing w:before="3" w:after="1"/>
        <w:rPr>
          <w:rFonts w:ascii="Times New Roman"/>
          <w:sz w:val="27"/>
        </w:rPr>
      </w:pPr>
    </w:p>
    <w:p w:rsidR="00D30847" w:rsidRPr="00D30847" w:rsidRDefault="00D30847">
      <w:pPr>
        <w:pStyle w:val="1"/>
        <w:tabs>
          <w:tab w:val="left" w:pos="4808"/>
        </w:tabs>
        <w:ind w:left="385"/>
        <w:rPr>
          <w:b/>
          <w:sz w:val="28"/>
          <w:szCs w:val="28"/>
        </w:rPr>
      </w:pPr>
      <w:r w:rsidRPr="00D30847">
        <w:rPr>
          <w:b/>
          <w:noProof/>
          <w:sz w:val="28"/>
          <w:szCs w:val="28"/>
          <w:lang w:eastAsia="ru-RU" w:bidi="ar-SA"/>
        </w:rPr>
        <w:t>Battery Switch  275 A</w:t>
      </w:r>
    </w:p>
    <w:p w:rsidR="00105D20" w:rsidRDefault="00D30847">
      <w:pPr>
        <w:pStyle w:val="1"/>
        <w:tabs>
          <w:tab w:val="left" w:pos="4808"/>
        </w:tabs>
        <w:ind w:left="385"/>
      </w:pPr>
      <w:r>
        <w:tab/>
      </w:r>
      <w:r>
        <w:rPr>
          <w:position w:val="201"/>
        </w:rPr>
      </w:r>
      <w:r>
        <w:rPr>
          <w:position w:val="201"/>
        </w:rPr>
        <w:pict>
          <v:shape id="_x0000_s1026" type="#_x0000_t202" style="width:256.1pt;height:17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5" w:type="dxa"/>
                    <w:tblInd w:w="1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7"/>
                    <w:gridCol w:w="2875"/>
                  </w:tblGrid>
                  <w:tr w:rsidR="00105D20">
                    <w:trPr>
                      <w:trHeight w:val="270"/>
                      <w:tblCellSpacing w:w="5" w:type="dxa"/>
                    </w:trPr>
                    <w:tc>
                      <w:tcPr>
                        <w:tcW w:w="5122" w:type="dxa"/>
                        <w:gridSpan w:val="2"/>
                        <w:shd w:val="clear" w:color="auto" w:fill="0081C5"/>
                      </w:tcPr>
                      <w:p w:rsidR="00105D20" w:rsidRDefault="00D30847" w:rsidP="00D30847">
                        <w:pPr>
                          <w:pStyle w:val="TableParagraph"/>
                          <w:spacing w:before="32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  <w:lang w:val="ru-RU"/>
                          </w:rPr>
                          <w:t>Выключатель аккумуляторов</w:t>
                        </w:r>
                      </w:p>
                    </w:tc>
                  </w:tr>
                  <w:tr w:rsidR="00105D20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Максимальный постоянный ток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2"/>
                          <w:ind w:left="372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275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Pr="00D30847" w:rsidRDefault="00D30847" w:rsidP="00D30847">
                        <w:pPr>
                          <w:pStyle w:val="TableParagraph"/>
                          <w:spacing w:line="204" w:lineRule="exact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Максимальный ток в течение минуты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ind w:left="372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450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Пиковый ток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ind w:left="375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1200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105D20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Напряжение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0" w:lineRule="exact"/>
                          <w:ind w:left="372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48 </w:t>
                        </w:r>
                        <w:r>
                          <w:rPr>
                            <w:sz w:val="18"/>
                            <w:lang w:val="ru-RU"/>
                          </w:rPr>
                          <w:t>Вольт</w:t>
                        </w:r>
                      </w:p>
                    </w:tc>
                  </w:tr>
                  <w:tr w:rsidR="00105D20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2"/>
                          <w:ind w:left="376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Луженая медь</w:t>
                        </w:r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гаек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ind w:left="376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Луженая медь</w:t>
                        </w:r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Сечение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line="204" w:lineRule="exact"/>
                          <w:ind w:left="377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9.53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105D20">
                    <w:trPr>
                      <w:trHeight w:val="228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1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Крутящий момент монтажа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0" w:line="220" w:lineRule="exact"/>
                          <w:ind w:left="374" w:right="379"/>
                          <w:jc w:val="center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8 </w:t>
                        </w:r>
                        <w:r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105D20">
                    <w:trPr>
                      <w:trHeight w:val="214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корпуса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ind w:left="373" w:right="37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30847">
                          <w:rPr>
                            <w:sz w:val="18"/>
                          </w:rPr>
                          <w:t>Нейлон</w:t>
                        </w:r>
                        <w:proofErr w:type="spellEnd"/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Вес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6"/>
                          <w:ind w:left="9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</w:t>
                        </w:r>
                        <w:r>
                          <w:rPr>
                            <w:sz w:val="18"/>
                          </w:rPr>
                          <w:t xml:space="preserve">0.2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105D20">
                    <w:trPr>
                      <w:trHeight w:val="419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107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Размеры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 w:rsidP="00D30847">
                        <w:pPr>
                          <w:pStyle w:val="TableParagraph"/>
                          <w:spacing w:before="0" w:line="194" w:lineRule="exact"/>
                          <w:ind w:left="8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69 x 69 x 73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мм</w:t>
                        </w:r>
                        <w:bookmarkStart w:id="0" w:name="_GoBack"/>
                        <w:bookmarkEnd w:id="0"/>
                      </w:p>
                    </w:tc>
                  </w:tr>
                  <w:tr w:rsidR="00105D20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Mounting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105D20" w:rsidRDefault="00D30847">
                        <w:pPr>
                          <w:pStyle w:val="TableParagraph"/>
                          <w:spacing w:before="2"/>
                          <w:ind w:left="377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Surface or rear panel mount</w:t>
                        </w:r>
                      </w:p>
                    </w:tc>
                  </w:tr>
                  <w:tr w:rsidR="00105D20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Ignition protected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105D20" w:rsidRDefault="00D30847">
                        <w:pPr>
                          <w:pStyle w:val="TableParagraph"/>
                          <w:spacing w:before="6"/>
                          <w:ind w:left="373" w:right="3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ISO8846 / SAE J1171</w:t>
                        </w:r>
                      </w:p>
                    </w:tc>
                  </w:tr>
                </w:tbl>
                <w:p w:rsidR="00105D20" w:rsidRDefault="00105D2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05D20" w:rsidRDefault="00D30847">
      <w:pPr>
        <w:pStyle w:val="a3"/>
        <w:spacing w:before="8"/>
        <w:rPr>
          <w:rFonts w:ascii="Times New Roman"/>
          <w:sz w:val="2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590628</wp:posOffset>
            </wp:positionH>
            <wp:positionV relativeFrom="paragraph">
              <wp:posOffset>245642</wp:posOffset>
            </wp:positionV>
            <wp:extent cx="2644817" cy="26289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81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4006398</wp:posOffset>
            </wp:positionH>
            <wp:positionV relativeFrom="paragraph">
              <wp:posOffset>183514</wp:posOffset>
            </wp:positionV>
            <wp:extent cx="2284874" cy="26289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7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rPr>
          <w:rFonts w:ascii="Times New Roman"/>
          <w:sz w:val="20"/>
        </w:rPr>
      </w:pPr>
    </w:p>
    <w:p w:rsidR="00105D20" w:rsidRDefault="00105D20">
      <w:pPr>
        <w:pStyle w:val="a3"/>
        <w:spacing w:before="11"/>
        <w:rPr>
          <w:rFonts w:ascii="Times New Roman"/>
          <w:sz w:val="26"/>
        </w:rPr>
      </w:pPr>
    </w:p>
    <w:p w:rsidR="00105D20" w:rsidRDefault="00D30847">
      <w:pPr>
        <w:pStyle w:val="a3"/>
        <w:spacing w:before="100" w:line="237" w:lineRule="auto"/>
        <w:ind w:left="113" w:right="6276"/>
      </w:pP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5001576</wp:posOffset>
            </wp:positionH>
            <wp:positionV relativeFrom="paragraph">
              <wp:posOffset>25021</wp:posOffset>
            </wp:positionV>
            <wp:extent cx="1977275" cy="41546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275" cy="4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Victron</w:t>
      </w:r>
      <w:proofErr w:type="spellEnd"/>
      <w:r>
        <w:t xml:space="preserve"> Energy B.V. </w:t>
      </w:r>
      <w:r>
        <w:rPr>
          <w:w w:val="90"/>
        </w:rPr>
        <w:t xml:space="preserve">| </w:t>
      </w:r>
      <w:r>
        <w:t xml:space="preserve">De </w:t>
      </w:r>
      <w:proofErr w:type="spellStart"/>
      <w:r>
        <w:t>Paal</w:t>
      </w:r>
      <w:proofErr w:type="spellEnd"/>
      <w:r>
        <w:t xml:space="preserve"> 35 </w:t>
      </w:r>
      <w:r>
        <w:rPr>
          <w:w w:val="90"/>
        </w:rPr>
        <w:t xml:space="preserve">| </w:t>
      </w:r>
      <w:r>
        <w:t xml:space="preserve">1351 JG Almere </w:t>
      </w:r>
      <w:r>
        <w:rPr>
          <w:w w:val="90"/>
        </w:rPr>
        <w:t xml:space="preserve">| </w:t>
      </w:r>
      <w:r>
        <w:t xml:space="preserve">The Netherlands General phone: +31 (0)36 535 97 00 </w:t>
      </w:r>
      <w:r>
        <w:rPr>
          <w:w w:val="90"/>
        </w:rPr>
        <w:t xml:space="preserve">| </w:t>
      </w:r>
      <w:r>
        <w:t xml:space="preserve">E-mail: </w:t>
      </w:r>
      <w:hyperlink r:id="rId9">
        <w:r>
          <w:rPr>
            <w:color w:val="0562C1"/>
            <w:u w:val="single" w:color="0562C1"/>
          </w:rPr>
          <w:t>sales@victronenergy.com</w:t>
        </w:r>
      </w:hyperlink>
      <w:r>
        <w:rPr>
          <w:color w:val="0562C1"/>
        </w:rPr>
        <w:t xml:space="preserve"> </w:t>
      </w:r>
      <w:hyperlink r:id="rId10">
        <w:r>
          <w:t>www.victronenergy.com</w:t>
        </w:r>
      </w:hyperlink>
    </w:p>
    <w:sectPr w:rsidR="00105D20">
      <w:type w:val="continuous"/>
      <w:pgSz w:w="11910" w:h="16850"/>
      <w:pgMar w:top="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05D20"/>
    <w:rsid w:val="00105D20"/>
    <w:rsid w:val="00D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E53B366-966D-4C0D-867F-2F23ED3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0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victronenergy.com/" TargetMode="External"/><Relationship Id="rId10" Type="http://schemas.openxmlformats.org/officeDocument/2006/relationships/hyperlink" Target="http://www.victronenerg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2021-02-13T14:24:00Z</dcterms:created>
  <dcterms:modified xsi:type="dcterms:W3CDTF">2021-02-13T14:24:00Z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2021-02-13T00:00:00Z</vt:filetime>
  </property>
</Properties>
</file>